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Verdana" w:hAnsi="Verdana" w:cs="Verdana"/>
          <w:b/>
          <w:b/>
          <w:color w:val="00FF00"/>
          <w:sz w:val="18"/>
          <w:szCs w:val="18"/>
        </w:rPr>
      </w:pPr>
      <w:r>
        <w:rPr>
          <w:rFonts w:cs="Verdana" w:ascii="Verdana" w:hAnsi="Verdana"/>
          <w:b/>
          <w:color w:val="00FF00"/>
          <w:sz w:val="18"/>
          <w:szCs w:val="18"/>
        </w:rPr>
        <w:t>Utbrändhet</w:t>
      </w:r>
    </w:p>
    <w:p>
      <w:pPr>
        <w:pStyle w:val="Normal"/>
        <w:jc w:val="center"/>
        <w:rPr>
          <w:rFonts w:ascii="Verdana" w:hAnsi="Verdana" w:cs="Verdana"/>
          <w:b/>
          <w:b/>
          <w:color w:val="00FF00"/>
          <w:sz w:val="18"/>
          <w:szCs w:val="18"/>
        </w:rPr>
      </w:pPr>
      <w:r>
        <w:rPr>
          <w:rFonts w:cs="Verdana" w:ascii="Verdana" w:hAnsi="Verdana"/>
          <w:b/>
          <w:color w:val="00FF00"/>
          <w:sz w:val="18"/>
          <w:szCs w:val="18"/>
        </w:rPr>
      </w:r>
    </w:p>
    <w:p>
      <w:pPr>
        <w:pStyle w:val="Normal"/>
        <w:jc w:val="center"/>
        <w:rPr>
          <w:rFonts w:ascii="Verdana" w:hAnsi="Verdana" w:cs="Verdana"/>
          <w:b/>
          <w:b/>
          <w:color w:val="00FF00"/>
          <w:sz w:val="18"/>
          <w:szCs w:val="18"/>
        </w:rPr>
      </w:pPr>
      <w:r>
        <w:rPr>
          <w:rFonts w:cs="Verdana" w:ascii="Verdana" w:hAnsi="Verdana"/>
          <w:b/>
          <w:color w:val="00FF00"/>
          <w:sz w:val="18"/>
          <w:szCs w:val="18"/>
        </w:rPr>
        <w:t>Definitioner</w:t>
      </w:r>
    </w:p>
    <w:p>
      <w:pPr>
        <w:pStyle w:val="Normal"/>
        <w:rPr>
          <w:rFonts w:ascii="Verdana" w:hAnsi="Verdana" w:cs="Verdana"/>
          <w:b/>
          <w:b/>
          <w:color w:val="00FF00"/>
          <w:sz w:val="18"/>
          <w:szCs w:val="18"/>
        </w:rPr>
      </w:pPr>
      <w:r>
        <w:rPr>
          <w:rFonts w:cs="Verdana" w:ascii="Verdana" w:hAnsi="Verdana"/>
          <w:b/>
          <w:color w:val="00FF00"/>
          <w:sz w:val="18"/>
          <w:szCs w:val="18"/>
        </w:rPr>
      </w:r>
    </w:p>
    <w:p>
      <w:pPr>
        <w:pStyle w:val="Normal"/>
        <w:rPr/>
      </w:pPr>
      <w:r>
        <w:rPr>
          <w:rFonts w:cs="Verdana" w:ascii="Verdana" w:hAnsi="Verdana"/>
          <w:b/>
          <w:color w:val="0000FF"/>
          <w:sz w:val="18"/>
          <w:szCs w:val="18"/>
        </w:rPr>
        <w:t>Definition</w:t>
      </w:r>
      <w:r>
        <w:rPr>
          <w:rFonts w:cs="Verdana" w:ascii="Verdana" w:hAnsi="Verdana"/>
          <w:color w:val="0000FF"/>
          <w:sz w:val="18"/>
          <w:szCs w:val="18"/>
        </w:rPr>
        <w:t xml:space="preserve">: Det finns ingen medicinsk definition i nuläget. Men man talar generellt om: </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w:t>
      </w:r>
      <w:r>
        <w:rPr>
          <w:rFonts w:cs="Verdana" w:ascii="Verdana" w:hAnsi="Verdana"/>
          <w:color w:val="0000FF"/>
          <w:sz w:val="18"/>
          <w:szCs w:val="18"/>
        </w:rPr>
        <w:t>En utmattning som man inte kan vila sig ifrån”. Det vill säga om man är trött kan man gå och vila och sedan är man inte lika trött längre, men så är inte fallet vid utbrändhet.</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b/>
          <w:bCs/>
          <w:color w:val="0000FF"/>
          <w:sz w:val="18"/>
          <w:szCs w:val="18"/>
        </w:rPr>
        <w:t>utbrändhetssyndrom,</w:t>
      </w:r>
      <w:r>
        <w:rPr>
          <w:rFonts w:cs="Verdana" w:ascii="Verdana" w:hAnsi="Verdana"/>
          <w:color w:val="0000FF"/>
          <w:sz w:val="18"/>
          <w:szCs w:val="18"/>
        </w:rPr>
        <w:t xml:space="preserve"> </w:t>
      </w:r>
      <w:r>
        <w:rPr>
          <w:rFonts w:cs="Verdana" w:ascii="Verdana" w:hAnsi="Verdana"/>
          <w:i/>
          <w:iCs/>
          <w:color w:val="0000FF"/>
          <w:sz w:val="18"/>
          <w:szCs w:val="18"/>
        </w:rPr>
        <w:t>utbrändhet</w:t>
      </w:r>
      <w:r>
        <w:rPr>
          <w:rFonts w:cs="Verdana" w:ascii="Verdana" w:hAnsi="Verdana"/>
          <w:color w:val="0000FF"/>
          <w:sz w:val="18"/>
          <w:szCs w:val="18"/>
        </w:rPr>
        <w:t xml:space="preserve">, engelska </w:t>
      </w:r>
      <w:r>
        <w:rPr>
          <w:rFonts w:cs="Verdana" w:ascii="Verdana" w:hAnsi="Verdana"/>
          <w:i/>
          <w:iCs/>
          <w:color w:val="0000FF"/>
          <w:sz w:val="18"/>
          <w:szCs w:val="18"/>
        </w:rPr>
        <w:t>burnout</w:t>
      </w:r>
      <w:r>
        <w:rPr>
          <w:rFonts w:cs="Verdana" w:ascii="Verdana" w:hAnsi="Verdana"/>
          <w:color w:val="0000FF"/>
          <w:sz w:val="18"/>
          <w:szCs w:val="18"/>
        </w:rPr>
        <w:t>, psykiskt tillstånd präglat av utmattning och bristande engagemang. Benämningen utbrändhet kom i vetenskapligt bruk i mitten av 1970-talet men förekom tidigare, bl.a. inom skönlitteraturen (Graham Greene, "A Burnt-Out Case", 1961; "Utbränd"). Utbrändhetssyndromet anses bestå av tre symtomgrupper: känslomässig utmattning, okänslighet inför andra människor och låg prestationsförmåga. Känslomässig utmattning, som innebär att man upplever sig tom inombords eller att man inte orkar ge mer i sitt arbete, uppfattas oftast som kärnan i syndromet.</w:t>
      </w:r>
    </w:p>
    <w:p>
      <w:pPr>
        <w:pStyle w:val="Normal"/>
        <w:rPr>
          <w:rFonts w:ascii="Verdana" w:hAnsi="Verdana" w:cs="Verdana"/>
          <w:color w:val="000000"/>
          <w:sz w:val="18"/>
          <w:szCs w:val="18"/>
        </w:rPr>
      </w:pPr>
      <w:r>
        <w:rPr>
          <w:rFonts w:cs="Verdana" w:ascii="Verdana" w:hAnsi="Verdana"/>
          <w:color w:val="000000"/>
          <w:sz w:val="18"/>
          <w:szCs w:val="18"/>
        </w:rPr>
      </w:r>
    </w:p>
    <w:p>
      <w:pPr>
        <w:pStyle w:val="Normal"/>
        <w:jc w:val="center"/>
        <w:rPr>
          <w:rFonts w:ascii="Verdana" w:hAnsi="Verdana" w:cs="Verdana"/>
          <w:b/>
          <w:b/>
          <w:color w:val="00FF00"/>
          <w:sz w:val="18"/>
          <w:szCs w:val="18"/>
        </w:rPr>
      </w:pPr>
      <w:r>
        <w:rPr>
          <w:rFonts w:cs="Verdana" w:ascii="Verdana" w:hAnsi="Verdana"/>
          <w:b/>
          <w:color w:val="00FF00"/>
          <w:sz w:val="18"/>
          <w:szCs w:val="18"/>
        </w:rPr>
        <w:t>Innebörd</w:t>
      </w:r>
    </w:p>
    <w:p>
      <w:pPr>
        <w:pStyle w:val="Normal"/>
        <w:rPr>
          <w:rFonts w:ascii="Verdana" w:hAnsi="Verdana" w:cs="Verdana"/>
          <w:b/>
          <w:b/>
          <w:color w:val="000000"/>
          <w:sz w:val="18"/>
          <w:szCs w:val="18"/>
        </w:rPr>
      </w:pPr>
      <w:r>
        <w:rPr>
          <w:rFonts w:cs="Verdana" w:ascii="Verdana" w:hAnsi="Verdana"/>
          <w:b/>
          <w:color w:val="000000"/>
          <w:sz w:val="18"/>
          <w:szCs w:val="18"/>
        </w:rPr>
      </w:r>
    </w:p>
    <w:p>
      <w:pPr>
        <w:pStyle w:val="Normal"/>
        <w:rPr/>
      </w:pPr>
      <w:r>
        <w:rPr>
          <w:rFonts w:cs="Verdana" w:ascii="Verdana" w:hAnsi="Verdana"/>
          <w:color w:val="0000FF"/>
          <w:sz w:val="18"/>
          <w:szCs w:val="18"/>
        </w:rPr>
        <w:t xml:space="preserve">En reaktion av kris eller stress som visar sig som trötthet, negativa attityder, och låg självkänsla. Denna baserar sig endast på </w:t>
      </w:r>
      <w:r>
        <w:rPr>
          <w:rFonts w:cs="Verdana" w:ascii="Verdana" w:hAnsi="Verdana"/>
          <w:b/>
          <w:i/>
          <w:color w:val="0000FF"/>
          <w:sz w:val="18"/>
          <w:szCs w:val="18"/>
        </w:rPr>
        <w:t xml:space="preserve">arbetande </w:t>
      </w:r>
      <w:r>
        <w:rPr>
          <w:rFonts w:cs="Verdana" w:ascii="Verdana" w:hAnsi="Verdana"/>
          <w:color w:val="0000FF"/>
          <w:sz w:val="18"/>
          <w:szCs w:val="18"/>
        </w:rPr>
        <w:t>människor i grupp.</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color w:val="0000FF"/>
          <w:sz w:val="18"/>
          <w:szCs w:val="18"/>
        </w:rPr>
        <w:t xml:space="preserve">Stadier: </w:t>
      </w:r>
      <w:r>
        <w:rPr>
          <w:rFonts w:cs="Verdana" w:ascii="Verdana" w:hAnsi="Verdana"/>
          <w:b/>
          <w:color w:val="0000FF"/>
          <w:sz w:val="18"/>
          <w:szCs w:val="18"/>
        </w:rPr>
        <w:t>f</w:t>
      </w:r>
      <w:r>
        <w:rPr>
          <w:rFonts w:cs="Verdana" w:ascii="Verdana" w:hAnsi="Verdana"/>
          <w:color w:val="0000FF"/>
          <w:sz w:val="18"/>
          <w:szCs w:val="18"/>
        </w:rPr>
        <w:t xml:space="preserve">ysisk trötthet, </w:t>
      </w:r>
      <w:r>
        <w:rPr>
          <w:rFonts w:cs="Verdana" w:ascii="Verdana" w:hAnsi="Verdana"/>
          <w:b/>
          <w:color w:val="0000FF"/>
          <w:sz w:val="18"/>
          <w:szCs w:val="18"/>
        </w:rPr>
        <w:t>i</w:t>
      </w:r>
      <w:r>
        <w:rPr>
          <w:rFonts w:cs="Verdana" w:ascii="Verdana" w:hAnsi="Verdana"/>
          <w:color w:val="0000FF"/>
          <w:sz w:val="18"/>
          <w:szCs w:val="18"/>
        </w:rPr>
        <w:t xml:space="preserve">ntellektuell trötthet, </w:t>
      </w:r>
      <w:r>
        <w:rPr>
          <w:rFonts w:cs="Verdana" w:ascii="Verdana" w:hAnsi="Verdana"/>
          <w:b/>
          <w:color w:val="0000FF"/>
          <w:sz w:val="18"/>
          <w:szCs w:val="18"/>
        </w:rPr>
        <w:t>s</w:t>
      </w:r>
      <w:r>
        <w:rPr>
          <w:rFonts w:cs="Verdana" w:ascii="Verdana" w:hAnsi="Verdana"/>
          <w:color w:val="0000FF"/>
          <w:sz w:val="18"/>
          <w:szCs w:val="18"/>
        </w:rPr>
        <w:t xml:space="preserve">ocial trötthet,  </w:t>
      </w:r>
      <w:r>
        <w:rPr>
          <w:rFonts w:cs="Verdana" w:ascii="Verdana" w:hAnsi="Verdana"/>
          <w:b/>
          <w:color w:val="0000FF"/>
          <w:sz w:val="18"/>
          <w:szCs w:val="18"/>
        </w:rPr>
        <w:t>k</w:t>
      </w:r>
      <w:r>
        <w:rPr>
          <w:rFonts w:cs="Verdana" w:ascii="Verdana" w:hAnsi="Verdana"/>
          <w:color w:val="0000FF"/>
          <w:sz w:val="18"/>
          <w:szCs w:val="18"/>
        </w:rPr>
        <w:t xml:space="preserve">änslomässig trötthet och </w:t>
      </w:r>
      <w:r>
        <w:rPr>
          <w:rFonts w:cs="Verdana" w:ascii="Verdana" w:hAnsi="Verdana"/>
          <w:b/>
          <w:color w:val="0000FF"/>
          <w:sz w:val="18"/>
          <w:szCs w:val="18"/>
        </w:rPr>
        <w:t>a</w:t>
      </w:r>
      <w:r>
        <w:rPr>
          <w:rFonts w:cs="Verdana" w:ascii="Verdana" w:hAnsi="Verdana"/>
          <w:color w:val="0000FF"/>
          <w:sz w:val="18"/>
          <w:szCs w:val="18"/>
        </w:rPr>
        <w:t>ndlig trötthet</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b/>
          <w:color w:val="0000FF"/>
          <w:sz w:val="18"/>
          <w:szCs w:val="18"/>
        </w:rPr>
        <w:t>F</w:t>
      </w:r>
      <w:r>
        <w:rPr>
          <w:rFonts w:cs="Verdana" w:ascii="Verdana" w:hAnsi="Verdana"/>
          <w:color w:val="0000FF"/>
          <w:sz w:val="18"/>
          <w:szCs w:val="18"/>
        </w:rPr>
        <w:t>ysisk – trött, sover mycket men vaknar inte utsövd.</w:t>
      </w:r>
    </w:p>
    <w:p>
      <w:pPr>
        <w:pStyle w:val="Normal"/>
        <w:rPr/>
      </w:pPr>
      <w:r>
        <w:rPr>
          <w:rFonts w:cs="Verdana" w:ascii="Verdana" w:hAnsi="Verdana"/>
          <w:b/>
          <w:color w:val="0000FF"/>
          <w:sz w:val="18"/>
          <w:szCs w:val="18"/>
        </w:rPr>
        <w:t>I</w:t>
      </w:r>
      <w:r>
        <w:rPr>
          <w:rFonts w:cs="Verdana" w:ascii="Verdana" w:hAnsi="Verdana"/>
          <w:color w:val="0000FF"/>
          <w:sz w:val="18"/>
          <w:szCs w:val="18"/>
        </w:rPr>
        <w:t>ntellektuell – man orkar inte ta in mer information</w:t>
      </w:r>
    </w:p>
    <w:p>
      <w:pPr>
        <w:pStyle w:val="Normal"/>
        <w:rPr/>
      </w:pPr>
      <w:r>
        <w:rPr>
          <w:rFonts w:cs="Verdana" w:ascii="Verdana" w:hAnsi="Verdana"/>
          <w:b/>
          <w:color w:val="0000FF"/>
          <w:sz w:val="18"/>
          <w:szCs w:val="18"/>
        </w:rPr>
        <w:t>S</w:t>
      </w:r>
      <w:r>
        <w:rPr>
          <w:rFonts w:cs="Verdana" w:ascii="Verdana" w:hAnsi="Verdana"/>
          <w:color w:val="0000FF"/>
          <w:sz w:val="18"/>
          <w:szCs w:val="18"/>
        </w:rPr>
        <w:t>ocial – drar sig undan sina vänner, släktingar.</w:t>
      </w:r>
    </w:p>
    <w:p>
      <w:pPr>
        <w:pStyle w:val="Normal"/>
        <w:rPr/>
      </w:pPr>
      <w:r>
        <w:rPr>
          <w:rFonts w:cs="Verdana" w:ascii="Verdana" w:hAnsi="Verdana"/>
          <w:b/>
          <w:color w:val="0000FF"/>
          <w:sz w:val="18"/>
          <w:szCs w:val="18"/>
        </w:rPr>
        <w:t>K</w:t>
      </w:r>
      <w:r>
        <w:rPr>
          <w:rFonts w:cs="Verdana" w:ascii="Verdana" w:hAnsi="Verdana"/>
          <w:color w:val="0000FF"/>
          <w:sz w:val="18"/>
          <w:szCs w:val="18"/>
        </w:rPr>
        <w:t>änslomässig  - empatiförlust, inget är roligt längre.</w:t>
      </w:r>
    </w:p>
    <w:p>
      <w:pPr>
        <w:pStyle w:val="Normal"/>
        <w:rPr/>
      </w:pPr>
      <w:r>
        <w:rPr>
          <w:rFonts w:cs="Verdana" w:ascii="Verdana" w:hAnsi="Verdana"/>
          <w:b/>
          <w:color w:val="0000FF"/>
          <w:sz w:val="18"/>
          <w:szCs w:val="18"/>
        </w:rPr>
        <w:t>A</w:t>
      </w:r>
      <w:r>
        <w:rPr>
          <w:rFonts w:cs="Verdana" w:ascii="Verdana" w:hAnsi="Verdana"/>
          <w:color w:val="0000FF"/>
          <w:sz w:val="18"/>
          <w:szCs w:val="18"/>
        </w:rPr>
        <w:t>ndlig – risk för självmord.</w:t>
      </w:r>
    </w:p>
    <w:p>
      <w:pPr>
        <w:pStyle w:val="Normal"/>
        <w:rPr>
          <w:rFonts w:ascii="Verdana" w:hAnsi="Verdana" w:cs="Verdana"/>
          <w:color w:val="0000FF"/>
          <w:sz w:val="18"/>
          <w:szCs w:val="18"/>
        </w:rPr>
      </w:pPr>
      <w:r>
        <w:rPr>
          <w:rFonts w:cs="Verdana" w:ascii="Verdana" w:hAnsi="Verdana"/>
          <w:color w:val="0000FF"/>
          <w:sz w:val="18"/>
          <w:szCs w:val="18"/>
        </w:rPr>
      </w:r>
    </w:p>
    <w:p>
      <w:pPr>
        <w:pStyle w:val="Normal"/>
        <w:jc w:val="center"/>
        <w:rPr>
          <w:rFonts w:ascii="Verdana" w:hAnsi="Verdana" w:cs="Verdana"/>
          <w:b/>
          <w:b/>
          <w:color w:val="00FF00"/>
          <w:sz w:val="18"/>
          <w:szCs w:val="18"/>
        </w:rPr>
      </w:pPr>
      <w:r>
        <w:rPr>
          <w:rFonts w:cs="Verdana" w:ascii="Verdana" w:hAnsi="Verdana"/>
          <w:b/>
          <w:color w:val="00FF00"/>
          <w:sz w:val="18"/>
          <w:szCs w:val="18"/>
        </w:rPr>
        <w:t>Orsaksfaktorer</w:t>
      </w:r>
    </w:p>
    <w:p>
      <w:pPr>
        <w:pStyle w:val="Normal"/>
        <w:rPr>
          <w:rFonts w:ascii="Verdana" w:hAnsi="Verdana" w:cs="Verdana"/>
          <w:b/>
          <w:b/>
          <w:color w:val="00FF00"/>
          <w:sz w:val="18"/>
          <w:szCs w:val="18"/>
        </w:rPr>
      </w:pPr>
      <w:r>
        <w:rPr>
          <w:rFonts w:cs="Verdana" w:ascii="Verdana" w:hAnsi="Verdana"/>
          <w:b/>
          <w:color w:val="00FF00"/>
          <w:sz w:val="18"/>
          <w:szCs w:val="18"/>
        </w:rPr>
      </w:r>
    </w:p>
    <w:p>
      <w:pPr>
        <w:pStyle w:val="Normal"/>
        <w:rPr>
          <w:rFonts w:ascii="Verdana" w:hAnsi="Verdana" w:cs="Verdana"/>
          <w:color w:val="0000FF"/>
          <w:sz w:val="18"/>
          <w:szCs w:val="18"/>
        </w:rPr>
      </w:pPr>
      <w:r>
        <w:rPr>
          <w:rFonts w:cs="Verdana" w:ascii="Verdana" w:hAnsi="Verdana"/>
          <w:color w:val="0000FF"/>
          <w:sz w:val="18"/>
          <w:szCs w:val="18"/>
        </w:rPr>
        <w:t>Ensamstående/enda försörjare i familjen, om man redan i en familj har en dålig ekonomi, generell stress r/t barn och familj, ny på jobbet och vill visa framfötterna/ jobba mot befordran, alkohol/annat drogmissbruk, diskriminering, funktionshinder eller kroppslig sjukdom.</w:t>
      </w:r>
    </w:p>
    <w:p>
      <w:pPr>
        <w:pStyle w:val="Normal"/>
        <w:rPr>
          <w:rStyle w:val="Dynamicdata"/>
          <w:rFonts w:ascii="Verdana" w:hAnsi="Verdana" w:cs="Verdana"/>
          <w:color w:val="FF00FF"/>
          <w:sz w:val="18"/>
          <w:szCs w:val="18"/>
        </w:rPr>
      </w:pPr>
      <w:r>
        <w:rPr>
          <w:rFonts w:cs="Verdana" w:ascii="Verdana" w:hAnsi="Verdana"/>
          <w:color w:val="0000FF"/>
          <w:sz w:val="18"/>
          <w:szCs w:val="18"/>
        </w:rPr>
      </w:r>
    </w:p>
    <w:p>
      <w:pPr>
        <w:pStyle w:val="Normal"/>
        <w:rPr/>
      </w:pPr>
      <w:r>
        <w:rPr>
          <w:rStyle w:val="Dynamicdata"/>
          <w:rFonts w:cs="Verdana" w:ascii="Verdana" w:hAnsi="Verdana"/>
          <w:color w:val="0000FF"/>
          <w:sz w:val="18"/>
          <w:szCs w:val="18"/>
        </w:rPr>
        <w:t>Riskgrupper är personer som upplever höga krav på att leva upp till egna mål, och att prestera och att vara duktiga. Har en sk hög prestatiosnbaserad självkänsla och pressar sig för att leva upp till olika krav och får svårt att koppla bort problem och svårigheter tex tentor och grupparbeten.</w:t>
      </w:r>
    </w:p>
    <w:p>
      <w:pPr>
        <w:pStyle w:val="Normal"/>
        <w:rPr>
          <w:rStyle w:val="Dynamicdata"/>
          <w:rFonts w:ascii="Verdana" w:hAnsi="Verdana" w:cs="Verdana"/>
          <w:color w:val="0000FF"/>
          <w:sz w:val="18"/>
          <w:szCs w:val="18"/>
        </w:rPr>
      </w:pPr>
      <w:r>
        <w:rPr/>
      </w:r>
    </w:p>
    <w:p>
      <w:pPr>
        <w:pStyle w:val="Normal"/>
        <w:rPr>
          <w:rFonts w:ascii="Verdana" w:hAnsi="Verdana" w:cs="Verdana"/>
          <w:color w:val="0000FF"/>
          <w:sz w:val="18"/>
          <w:szCs w:val="18"/>
        </w:rPr>
      </w:pPr>
      <w:r>
        <w:rPr>
          <w:rStyle w:val="Dynamicdata"/>
          <w:rFonts w:cs="Verdana" w:ascii="Verdana" w:hAnsi="Verdana"/>
          <w:color w:val="0000FF"/>
          <w:sz w:val="18"/>
          <w:szCs w:val="18"/>
        </w:rPr>
        <w:t>Risken för utbrändhet ökar då man har många områden som man är missnöjd med i livet.</w:t>
      </w:r>
    </w:p>
    <w:p>
      <w:pPr>
        <w:pStyle w:val="Normal"/>
        <w:rPr>
          <w:rFonts w:ascii="Verdana" w:hAnsi="Verdana" w:cs="Verdana"/>
          <w:color w:val="0000FF"/>
          <w:sz w:val="18"/>
          <w:szCs w:val="18"/>
        </w:rPr>
      </w:pPr>
      <w:r>
        <w:rPr>
          <w:rFonts w:cs="Verdana" w:ascii="Verdana" w:hAnsi="Verdana"/>
          <w:color w:val="0000FF"/>
          <w:sz w:val="18"/>
          <w:szCs w:val="18"/>
        </w:rPr>
      </w:r>
    </w:p>
    <w:p>
      <w:pPr>
        <w:pStyle w:val="Normal"/>
        <w:jc w:val="center"/>
        <w:rPr>
          <w:rFonts w:ascii="Verdana" w:hAnsi="Verdana" w:cs="Verdana"/>
          <w:b/>
          <w:b/>
          <w:color w:val="00FF00"/>
          <w:sz w:val="18"/>
          <w:szCs w:val="18"/>
        </w:rPr>
      </w:pPr>
      <w:r>
        <w:rPr>
          <w:rFonts w:cs="Verdana" w:ascii="Verdana" w:hAnsi="Verdana"/>
          <w:b/>
          <w:color w:val="00FF00"/>
          <w:sz w:val="18"/>
          <w:szCs w:val="18"/>
        </w:rPr>
        <w:t>Symtom, individ, arbetsgrupp</w:t>
      </w:r>
    </w:p>
    <w:p>
      <w:pPr>
        <w:pStyle w:val="Normal"/>
        <w:rPr>
          <w:rFonts w:ascii="Verdana" w:hAnsi="Verdana" w:cs="Verdana"/>
          <w:b/>
          <w:b/>
          <w:color w:val="00FF00"/>
          <w:sz w:val="18"/>
          <w:szCs w:val="18"/>
        </w:rPr>
      </w:pPr>
      <w:r>
        <w:rPr>
          <w:rFonts w:cs="Verdana" w:ascii="Verdana" w:hAnsi="Verdana"/>
          <w:b/>
          <w:color w:val="00FF00"/>
          <w:sz w:val="18"/>
          <w:szCs w:val="18"/>
        </w:rPr>
      </w:r>
    </w:p>
    <w:p>
      <w:pPr>
        <w:pStyle w:val="Normal"/>
        <w:rPr/>
      </w:pPr>
      <w:r>
        <w:rPr>
          <w:rFonts w:cs="Verdana" w:ascii="Verdana" w:hAnsi="Verdana"/>
          <w:b/>
          <w:color w:val="0000FF"/>
          <w:sz w:val="18"/>
          <w:szCs w:val="18"/>
        </w:rPr>
        <w:t xml:space="preserve">Kognitiva – </w:t>
      </w:r>
      <w:r>
        <w:rPr>
          <w:rFonts w:cs="Verdana" w:ascii="Verdana" w:hAnsi="Verdana"/>
          <w:color w:val="0000FF"/>
          <w:sz w:val="18"/>
          <w:szCs w:val="18"/>
        </w:rPr>
        <w:t>minnesstörningar, koncentrationssvårigheter, oförmåga att tänka klart, låg stresströskel, överkänslighet mot ljud, ljus och vissa dofter, tunnelseende</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b/>
          <w:color w:val="0000FF"/>
          <w:sz w:val="18"/>
          <w:szCs w:val="18"/>
        </w:rPr>
        <w:t xml:space="preserve">Somatiska – </w:t>
      </w:r>
      <w:r>
        <w:rPr>
          <w:rFonts w:cs="Verdana" w:ascii="Verdana" w:hAnsi="Verdana"/>
          <w:color w:val="0000FF"/>
          <w:sz w:val="18"/>
          <w:szCs w:val="18"/>
        </w:rPr>
        <w:t>Trötthet/utmattning, sömnsvårigheter, ökad infektionskänslighet, ökad smärtkänslighet, muskelproblem/andra spänningar i muskulaturen, mag-tarm problem</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b/>
          <w:color w:val="0000FF"/>
          <w:sz w:val="18"/>
          <w:szCs w:val="18"/>
        </w:rPr>
        <w:t xml:space="preserve">Psykiska – </w:t>
      </w:r>
      <w:r>
        <w:rPr>
          <w:rFonts w:cs="Verdana" w:ascii="Verdana" w:hAnsi="Verdana"/>
          <w:color w:val="0000FF"/>
          <w:sz w:val="18"/>
          <w:szCs w:val="18"/>
        </w:rPr>
        <w:t>Känslomässig labilitet, nedstämdhet, man kan också känna misstankar om/till de man normalt litar mest på.</w:t>
      </w:r>
    </w:p>
    <w:p>
      <w:pPr>
        <w:pStyle w:val="Normal"/>
        <w:rPr>
          <w:rFonts w:ascii="Verdana" w:hAnsi="Verdana" w:cs="Verdana"/>
          <w:b/>
          <w:b/>
          <w:color w:val="00FF00"/>
          <w:sz w:val="18"/>
          <w:szCs w:val="18"/>
        </w:rPr>
      </w:pPr>
      <w:r>
        <w:rPr>
          <w:rFonts w:cs="Verdana" w:ascii="Verdana" w:hAnsi="Verdana"/>
          <w:b/>
          <w:color w:val="00FF00"/>
          <w:sz w:val="18"/>
          <w:szCs w:val="18"/>
        </w:rPr>
      </w:r>
    </w:p>
    <w:p>
      <w:pPr>
        <w:pStyle w:val="Normal"/>
        <w:jc w:val="center"/>
        <w:rPr>
          <w:rFonts w:ascii="Verdana" w:hAnsi="Verdana" w:cs="Verdana"/>
          <w:b/>
          <w:b/>
          <w:color w:val="FF00FF"/>
          <w:sz w:val="18"/>
          <w:szCs w:val="18"/>
        </w:rPr>
      </w:pPr>
      <w:r>
        <w:rPr>
          <w:rFonts w:cs="Verdana" w:ascii="Verdana" w:hAnsi="Verdana"/>
          <w:b/>
          <w:color w:val="FF00FF"/>
          <w:sz w:val="18"/>
          <w:szCs w:val="18"/>
        </w:rPr>
        <w:t>Förebyggande</w:t>
      </w:r>
    </w:p>
    <w:p>
      <w:pPr>
        <w:pStyle w:val="Normal"/>
        <w:rPr>
          <w:rFonts w:ascii="Verdana" w:hAnsi="Verdana" w:cs="Verdana"/>
          <w:b/>
          <w:b/>
          <w:bCs/>
          <w:color w:val="0000FF"/>
          <w:sz w:val="18"/>
          <w:szCs w:val="18"/>
        </w:rPr>
      </w:pPr>
      <w:r>
        <w:rPr>
          <w:rFonts w:cs="Verdana" w:ascii="Verdana" w:hAnsi="Verdana"/>
          <w:b/>
          <w:bCs/>
          <w:color w:val="0000FF"/>
          <w:sz w:val="18"/>
          <w:szCs w:val="18"/>
        </w:rPr>
        <w:t>Handlar egentligen om att minimera alla former av negativ stress och öka den positiva stressen el sk salutogena faktorer</w:t>
      </w:r>
    </w:p>
    <w:p>
      <w:pPr>
        <w:pStyle w:val="Normal"/>
        <w:rPr>
          <w:rFonts w:ascii="Verdana" w:hAnsi="Verdana" w:cs="Verdana"/>
          <w:b/>
          <w:b/>
          <w:bCs/>
          <w:color w:val="0000FF"/>
          <w:sz w:val="18"/>
          <w:szCs w:val="18"/>
        </w:rPr>
      </w:pPr>
      <w:r>
        <w:rPr>
          <w:rFonts w:cs="Verdana" w:ascii="Verdana" w:hAnsi="Verdana"/>
          <w:b/>
          <w:bCs/>
          <w:color w:val="0000FF"/>
          <w:sz w:val="18"/>
          <w:szCs w:val="18"/>
        </w:rPr>
      </w:r>
    </w:p>
    <w:p>
      <w:pPr>
        <w:pStyle w:val="Normal"/>
        <w:jc w:val="center"/>
        <w:rPr>
          <w:rFonts w:ascii="Verdana" w:hAnsi="Verdana" w:cs="Verdana"/>
          <w:color w:val="0000FF"/>
          <w:sz w:val="18"/>
          <w:szCs w:val="18"/>
        </w:rPr>
      </w:pPr>
      <w:r>
        <w:rPr>
          <w:rFonts w:cs="Verdana" w:ascii="Verdana" w:hAnsi="Verdana"/>
          <w:b/>
          <w:bCs/>
          <w:color w:val="0000FF"/>
          <w:sz w:val="18"/>
          <w:szCs w:val="18"/>
        </w:rPr>
        <w:t>Antistressråden</w:t>
      </w:r>
    </w:p>
    <w:p>
      <w:pPr>
        <w:pStyle w:val="Normal"/>
        <w:numPr>
          <w:ilvl w:val="0"/>
          <w:numId w:val="2"/>
        </w:numPr>
        <w:spacing w:before="0" w:after="0"/>
        <w:rPr>
          <w:rFonts w:ascii="Verdana" w:hAnsi="Verdana" w:cs="Verdana"/>
          <w:color w:val="0000FF"/>
          <w:sz w:val="18"/>
          <w:szCs w:val="18"/>
        </w:rPr>
      </w:pPr>
      <w:r>
        <w:rPr>
          <w:rFonts w:cs="Verdana" w:ascii="Verdana" w:hAnsi="Verdana"/>
          <w:color w:val="0000FF"/>
          <w:sz w:val="18"/>
          <w:szCs w:val="18"/>
        </w:rPr>
        <w:t xml:space="preserve">Sluta jämföra sig med andra </w:t>
      </w:r>
    </w:p>
    <w:p>
      <w:pPr>
        <w:pStyle w:val="Normal"/>
        <w:numPr>
          <w:ilvl w:val="0"/>
          <w:numId w:val="2"/>
        </w:numPr>
        <w:spacing w:before="0" w:after="0"/>
        <w:rPr>
          <w:rFonts w:ascii="Verdana" w:hAnsi="Verdana" w:cs="Verdana"/>
          <w:color w:val="0000FF"/>
          <w:sz w:val="18"/>
          <w:szCs w:val="18"/>
        </w:rPr>
      </w:pPr>
      <w:r>
        <w:rPr>
          <w:rFonts w:cs="Verdana" w:ascii="Verdana" w:hAnsi="Verdana"/>
          <w:color w:val="0000FF"/>
          <w:sz w:val="18"/>
          <w:szCs w:val="18"/>
        </w:rPr>
        <w:t xml:space="preserve">Våga prioritera </w:t>
      </w:r>
    </w:p>
    <w:p>
      <w:pPr>
        <w:pStyle w:val="Normal"/>
        <w:numPr>
          <w:ilvl w:val="0"/>
          <w:numId w:val="2"/>
        </w:numPr>
        <w:spacing w:before="0" w:after="0"/>
        <w:rPr>
          <w:rFonts w:ascii="Verdana" w:hAnsi="Verdana" w:cs="Verdana"/>
          <w:color w:val="0000FF"/>
          <w:sz w:val="18"/>
          <w:szCs w:val="18"/>
        </w:rPr>
      </w:pPr>
      <w:r>
        <w:rPr>
          <w:rFonts w:cs="Verdana" w:ascii="Verdana" w:hAnsi="Verdana"/>
          <w:color w:val="0000FF"/>
          <w:sz w:val="18"/>
          <w:szCs w:val="18"/>
        </w:rPr>
        <w:t xml:space="preserve">Sätt rimliga mål </w:t>
      </w:r>
    </w:p>
    <w:p>
      <w:pPr>
        <w:pStyle w:val="Normal"/>
        <w:numPr>
          <w:ilvl w:val="0"/>
          <w:numId w:val="2"/>
        </w:numPr>
        <w:spacing w:before="0" w:after="0"/>
        <w:rPr>
          <w:rFonts w:ascii="Verdana" w:hAnsi="Verdana" w:cs="Verdana"/>
          <w:color w:val="0000FF"/>
          <w:sz w:val="18"/>
          <w:szCs w:val="18"/>
        </w:rPr>
      </w:pPr>
      <w:r>
        <w:rPr>
          <w:rFonts w:cs="Verdana" w:ascii="Verdana" w:hAnsi="Verdana"/>
          <w:color w:val="0000FF"/>
          <w:sz w:val="18"/>
          <w:szCs w:val="18"/>
        </w:rPr>
        <w:t xml:space="preserve">Erkänn dina begränsningar, men säg vad man är bra på </w:t>
      </w:r>
    </w:p>
    <w:p>
      <w:pPr>
        <w:pStyle w:val="Normal"/>
        <w:numPr>
          <w:ilvl w:val="0"/>
          <w:numId w:val="2"/>
        </w:numPr>
        <w:spacing w:before="0" w:after="0"/>
        <w:rPr>
          <w:rFonts w:ascii="Verdana" w:hAnsi="Verdana" w:cs="Verdana"/>
          <w:color w:val="0000FF"/>
          <w:sz w:val="18"/>
          <w:szCs w:val="18"/>
        </w:rPr>
      </w:pPr>
      <w:r>
        <w:rPr>
          <w:rFonts w:cs="Verdana" w:ascii="Verdana" w:hAnsi="Verdana"/>
          <w:color w:val="0000FF"/>
          <w:sz w:val="18"/>
          <w:szCs w:val="18"/>
        </w:rPr>
        <w:t xml:space="preserve">Samtala om allt </w:t>
      </w:r>
    </w:p>
    <w:p>
      <w:pPr>
        <w:pStyle w:val="Normal"/>
        <w:numPr>
          <w:ilvl w:val="0"/>
          <w:numId w:val="2"/>
        </w:numPr>
        <w:spacing w:before="0" w:after="0"/>
        <w:rPr>
          <w:rFonts w:ascii="Verdana" w:hAnsi="Verdana" w:cs="Verdana"/>
          <w:color w:val="0000FF"/>
          <w:sz w:val="18"/>
          <w:szCs w:val="18"/>
        </w:rPr>
      </w:pPr>
      <w:r>
        <w:rPr>
          <w:rFonts w:cs="Verdana" w:ascii="Verdana" w:hAnsi="Verdana"/>
          <w:color w:val="0000FF"/>
          <w:sz w:val="18"/>
          <w:szCs w:val="18"/>
        </w:rPr>
        <w:t xml:space="preserve">Möt vardagens konflikter. 80 procent beror på missförstånd. Våga ta upp konflikter till ytan </w:t>
      </w:r>
    </w:p>
    <w:p>
      <w:pPr>
        <w:pStyle w:val="Normal"/>
        <w:numPr>
          <w:ilvl w:val="0"/>
          <w:numId w:val="2"/>
        </w:numPr>
        <w:spacing w:before="0" w:after="0"/>
        <w:rPr>
          <w:rFonts w:ascii="Verdana" w:hAnsi="Verdana" w:cs="Verdana"/>
          <w:color w:val="0000FF"/>
          <w:sz w:val="18"/>
          <w:szCs w:val="18"/>
        </w:rPr>
      </w:pPr>
      <w:r>
        <w:rPr>
          <w:rFonts w:cs="Verdana" w:ascii="Verdana" w:hAnsi="Verdana"/>
          <w:color w:val="0000FF"/>
          <w:sz w:val="18"/>
          <w:szCs w:val="18"/>
        </w:rPr>
        <w:t xml:space="preserve">Tänk positivt </w:t>
      </w:r>
    </w:p>
    <w:p>
      <w:pPr>
        <w:pStyle w:val="Normal"/>
        <w:numPr>
          <w:ilvl w:val="0"/>
          <w:numId w:val="2"/>
        </w:numPr>
        <w:spacing w:before="0" w:after="0"/>
        <w:rPr>
          <w:rFonts w:ascii="Verdana" w:hAnsi="Verdana" w:cs="Verdana"/>
          <w:color w:val="0000FF"/>
          <w:sz w:val="18"/>
          <w:szCs w:val="18"/>
        </w:rPr>
      </w:pPr>
      <w:r>
        <w:rPr>
          <w:rFonts w:cs="Verdana" w:ascii="Verdana" w:hAnsi="Verdana"/>
          <w:color w:val="0000FF"/>
          <w:sz w:val="18"/>
          <w:szCs w:val="18"/>
        </w:rPr>
        <w:t xml:space="preserve">Kost, motion och sömn i rätt proportion höjer stressgränsen. 42 min promenad tre ggr/vecka är tillräckligt </w:t>
      </w:r>
    </w:p>
    <w:p>
      <w:pPr>
        <w:pStyle w:val="Normal"/>
        <w:numPr>
          <w:ilvl w:val="0"/>
          <w:numId w:val="2"/>
        </w:numPr>
        <w:spacing w:before="0" w:after="0"/>
        <w:rPr>
          <w:rFonts w:ascii="Verdana" w:hAnsi="Verdana" w:cs="Verdana"/>
          <w:color w:val="0000FF"/>
          <w:sz w:val="18"/>
          <w:szCs w:val="18"/>
        </w:rPr>
      </w:pPr>
      <w:r>
        <w:rPr>
          <w:rFonts w:cs="Verdana" w:ascii="Verdana" w:hAnsi="Verdana"/>
          <w:color w:val="0000FF"/>
          <w:sz w:val="18"/>
          <w:szCs w:val="18"/>
        </w:rPr>
        <w:t xml:space="preserve">Mental avkoppling - gå ut i skogen, gå på bio, klia hunden två ggr/vecka utan skuldkänslor </w:t>
      </w:r>
    </w:p>
    <w:p>
      <w:pPr>
        <w:pStyle w:val="Normal"/>
        <w:numPr>
          <w:ilvl w:val="0"/>
          <w:numId w:val="2"/>
        </w:numPr>
        <w:spacing w:before="0" w:after="0"/>
        <w:rPr>
          <w:rFonts w:ascii="Verdana" w:hAnsi="Verdana" w:cs="Verdana"/>
          <w:color w:val="0000FF"/>
          <w:sz w:val="18"/>
          <w:szCs w:val="18"/>
        </w:rPr>
      </w:pPr>
      <w:r>
        <w:rPr>
          <w:rFonts w:cs="Verdana" w:ascii="Verdana" w:hAnsi="Verdana"/>
          <w:color w:val="0000FF"/>
          <w:sz w:val="18"/>
          <w:szCs w:val="18"/>
        </w:rPr>
        <w:t xml:space="preserve">Släpp barnbiten loss. Var lite busig </w:t>
      </w:r>
    </w:p>
    <w:p>
      <w:pPr>
        <w:pStyle w:val="Normal"/>
        <w:numPr>
          <w:ilvl w:val="0"/>
          <w:numId w:val="2"/>
        </w:numPr>
        <w:spacing w:before="0" w:after="280"/>
        <w:rPr>
          <w:rFonts w:ascii="Verdana" w:hAnsi="Verdana" w:cs="Verdana"/>
          <w:color w:val="0000FF"/>
          <w:sz w:val="18"/>
          <w:szCs w:val="18"/>
        </w:rPr>
      </w:pPr>
      <w:r>
        <w:rPr>
          <w:rFonts w:cs="Verdana" w:ascii="Verdana" w:hAnsi="Verdana"/>
          <w:color w:val="0000FF"/>
          <w:sz w:val="18"/>
          <w:szCs w:val="18"/>
        </w:rPr>
        <w:t xml:space="preserve">Börja jobba på nytt med din självförtroendeträning. </w:t>
      </w:r>
    </w:p>
    <w:p>
      <w:pPr>
        <w:pStyle w:val="Normal"/>
        <w:jc w:val="center"/>
        <w:rPr>
          <w:rFonts w:ascii="Verdana" w:hAnsi="Verdana" w:cs="Verdana"/>
          <w:b/>
          <w:b/>
          <w:color w:val="FF00FF"/>
          <w:sz w:val="18"/>
          <w:szCs w:val="18"/>
        </w:rPr>
      </w:pPr>
      <w:r>
        <w:rPr>
          <w:rFonts w:cs="Verdana" w:ascii="Verdana" w:hAnsi="Verdana"/>
          <w:b/>
          <w:color w:val="FF00FF"/>
          <w:sz w:val="18"/>
          <w:szCs w:val="18"/>
        </w:rPr>
        <w:t>Åtgärder</w:t>
      </w:r>
    </w:p>
    <w:p>
      <w:pPr>
        <w:pStyle w:val="Normalwebb"/>
        <w:rPr>
          <w:b/>
          <w:b/>
          <w:color w:val="0000FF"/>
          <w:sz w:val="18"/>
          <w:szCs w:val="18"/>
          <w:lang w:val="sv-SE"/>
        </w:rPr>
      </w:pPr>
      <w:r>
        <w:rPr>
          <w:b/>
          <w:color w:val="0000FF"/>
          <w:sz w:val="18"/>
          <w:szCs w:val="18"/>
          <w:lang w:val="sv-SE"/>
        </w:rPr>
        <w:t>Individuellt</w:t>
      </w:r>
    </w:p>
    <w:p>
      <w:pPr>
        <w:pStyle w:val="Normalwebb"/>
        <w:rPr>
          <w:color w:val="0000FF"/>
          <w:sz w:val="18"/>
          <w:szCs w:val="18"/>
          <w:lang w:val="sv-SE"/>
        </w:rPr>
      </w:pPr>
      <w:r>
        <w:rPr>
          <w:color w:val="0000FF"/>
          <w:sz w:val="18"/>
          <w:szCs w:val="18"/>
          <w:lang w:val="sv-SE"/>
        </w:rPr>
        <w:t>Gå till läkare eller psykolog</w:t>
      </w:r>
    </w:p>
    <w:p>
      <w:pPr>
        <w:pStyle w:val="Netext"/>
        <w:spacing w:lineRule="auto" w:line="240"/>
        <w:rPr>
          <w:color w:val="0000FF"/>
          <w:sz w:val="18"/>
          <w:szCs w:val="18"/>
          <w:lang w:val="sv-SE"/>
        </w:rPr>
      </w:pPr>
      <w:r>
        <w:rPr>
          <w:color w:val="0000FF"/>
          <w:sz w:val="18"/>
          <w:szCs w:val="18"/>
          <w:lang w:val="sv-SE"/>
        </w:rPr>
        <w:t>Behandlingen består av åtgärder mot identifierade stressfaktorer, rådgivning beträffande fysisk aktivitet och sömnvanor, psykoterapi individuellt eller i grupp, avspänningsträning samt arbetsinriktad rehabilitering. Om ett inslag av depression finns kan behandling med antidepressivt medel läggas till.</w:t>
      </w:r>
    </w:p>
    <w:p>
      <w:pPr>
        <w:pStyle w:val="Normalwebb"/>
        <w:rPr>
          <w:color w:val="0000FF"/>
          <w:sz w:val="18"/>
          <w:szCs w:val="18"/>
          <w:lang w:val="sv-SE"/>
        </w:rPr>
      </w:pPr>
      <w:r>
        <w:rPr>
          <w:color w:val="0000FF"/>
          <w:sz w:val="18"/>
          <w:szCs w:val="18"/>
          <w:lang w:val="sv-SE"/>
        </w:rPr>
        <w:t>Enligt studier har kognitiva beteendeterapeutiska (KBT) metoder visat på bäst resultat när det gäller behandling av utbrändhet och utmattningsdepression, men även psykodynamiskt orienterad terapi används för att bota sjukdomarna. KBT-behandlingen bygger på att lära in nya sätt att hantera situationer i vardagen - nya s.k. coping-strategier. Behandlingen kan med fördel ges i grupp. Gruppterapi kan ha en stärkande verkan på individen då gruppen innebär ett socialt stöd och minskar individens skam- och skuldkänslor. Man känner sig inte ensam i sin problematik. Sjukskrivning och medicinering med antidepressivt preparat kan behövas beroende på hur långt gången sjukdomen är. Hur lång tid det tar innan man blir frisk varierar, från några månader upp till flera år.</w:t>
      </w:r>
    </w:p>
    <w:p>
      <w:pPr>
        <w:pStyle w:val="Heading4"/>
        <w:numPr>
          <w:ilvl w:val="3"/>
          <w:numId w:val="1"/>
        </w:numPr>
        <w:rPr>
          <w:rFonts w:ascii="Verdana" w:hAnsi="Verdana" w:cs="Verdana"/>
          <w:color w:val="0000FF"/>
          <w:sz w:val="18"/>
          <w:szCs w:val="18"/>
        </w:rPr>
      </w:pPr>
      <w:r>
        <w:rPr>
          <w:rFonts w:cs="Verdana" w:ascii="Verdana" w:hAnsi="Verdana"/>
          <w:color w:val="0000FF"/>
          <w:sz w:val="18"/>
          <w:szCs w:val="18"/>
        </w:rPr>
        <w:t>Vad kan du göra själv?</w:t>
      </w:r>
    </w:p>
    <w:p>
      <w:pPr>
        <w:pStyle w:val="Normal"/>
        <w:numPr>
          <w:ilvl w:val="0"/>
          <w:numId w:val="3"/>
        </w:numPr>
        <w:spacing w:before="0" w:after="48"/>
        <w:rPr>
          <w:rFonts w:ascii="Verdana" w:hAnsi="Verdana" w:cs="Verdana"/>
          <w:color w:val="0000FF"/>
          <w:sz w:val="18"/>
          <w:szCs w:val="18"/>
        </w:rPr>
      </w:pPr>
      <w:r>
        <w:rPr>
          <w:rFonts w:cs="Verdana" w:ascii="Verdana" w:hAnsi="Verdana"/>
          <w:color w:val="0000FF"/>
          <w:sz w:val="18"/>
          <w:szCs w:val="18"/>
        </w:rPr>
        <w:t xml:space="preserve">Ta reda på vad det är som utlöser stressen genom att föra dagbok. Om du ser samband eller olika situationer som framkallar stress så försök att undvika dessa. </w:t>
      </w:r>
    </w:p>
    <w:p>
      <w:pPr>
        <w:pStyle w:val="Normal"/>
        <w:numPr>
          <w:ilvl w:val="0"/>
          <w:numId w:val="3"/>
        </w:numPr>
        <w:spacing w:before="0" w:after="48"/>
        <w:rPr>
          <w:rFonts w:ascii="Verdana" w:hAnsi="Verdana" w:cs="Verdana"/>
          <w:color w:val="0000FF"/>
          <w:sz w:val="18"/>
          <w:szCs w:val="18"/>
        </w:rPr>
      </w:pPr>
      <w:r>
        <w:rPr>
          <w:rFonts w:cs="Verdana" w:ascii="Verdana" w:hAnsi="Verdana"/>
          <w:color w:val="0000FF"/>
          <w:sz w:val="18"/>
          <w:szCs w:val="18"/>
        </w:rPr>
        <w:t xml:space="preserve">Undersök vad som för dig är viktigt i livet – i ett långsiktigt perspektiv. Jämför din livssituation idag med hur du skulle vilja att den var och se om det finns något du kan ändra på omedelbart. </w:t>
      </w:r>
    </w:p>
    <w:p>
      <w:pPr>
        <w:pStyle w:val="Normal"/>
        <w:numPr>
          <w:ilvl w:val="0"/>
          <w:numId w:val="3"/>
        </w:numPr>
        <w:spacing w:before="0" w:after="48"/>
        <w:rPr>
          <w:rFonts w:ascii="Verdana" w:hAnsi="Verdana" w:cs="Verdana"/>
          <w:color w:val="0000FF"/>
          <w:sz w:val="18"/>
          <w:szCs w:val="18"/>
        </w:rPr>
      </w:pPr>
      <w:r>
        <w:rPr>
          <w:rFonts w:cs="Verdana" w:ascii="Verdana" w:hAnsi="Verdana"/>
          <w:color w:val="0000FF"/>
          <w:sz w:val="18"/>
          <w:szCs w:val="18"/>
        </w:rPr>
        <w:t xml:space="preserve">Skapa ett regelbundet liv: ät och sov på regelbundna tider. </w:t>
      </w:r>
    </w:p>
    <w:p>
      <w:pPr>
        <w:pStyle w:val="Normal"/>
        <w:numPr>
          <w:ilvl w:val="0"/>
          <w:numId w:val="3"/>
        </w:numPr>
        <w:spacing w:before="0" w:after="48"/>
        <w:rPr>
          <w:rFonts w:ascii="Verdana" w:hAnsi="Verdana" w:cs="Verdana"/>
          <w:color w:val="0000FF"/>
          <w:sz w:val="18"/>
          <w:szCs w:val="18"/>
        </w:rPr>
      </w:pPr>
      <w:r>
        <w:rPr>
          <w:rFonts w:cs="Verdana" w:ascii="Verdana" w:hAnsi="Verdana"/>
          <w:color w:val="0000FF"/>
          <w:sz w:val="18"/>
          <w:szCs w:val="18"/>
        </w:rPr>
        <w:t xml:space="preserve">Ge näring åt ditt sociala liv (även utanför arbetet) och rör dig i miljöer där du känner att du är uppskattad. </w:t>
      </w:r>
    </w:p>
    <w:p>
      <w:pPr>
        <w:pStyle w:val="Normal"/>
        <w:numPr>
          <w:ilvl w:val="0"/>
          <w:numId w:val="3"/>
        </w:numPr>
        <w:spacing w:before="0" w:after="48"/>
        <w:rPr>
          <w:rFonts w:ascii="Verdana" w:hAnsi="Verdana" w:cs="Verdana"/>
          <w:color w:val="0000FF"/>
          <w:sz w:val="18"/>
          <w:szCs w:val="18"/>
        </w:rPr>
      </w:pPr>
      <w:r>
        <w:rPr>
          <w:rFonts w:cs="Verdana" w:ascii="Verdana" w:hAnsi="Verdana"/>
          <w:color w:val="0000FF"/>
          <w:sz w:val="18"/>
          <w:szCs w:val="18"/>
        </w:rPr>
        <w:t xml:space="preserve">Ägna tid åt fritidsintressen. </w:t>
      </w:r>
    </w:p>
    <w:p>
      <w:pPr>
        <w:pStyle w:val="Normal"/>
        <w:numPr>
          <w:ilvl w:val="0"/>
          <w:numId w:val="3"/>
        </w:numPr>
        <w:spacing w:before="0" w:after="48"/>
        <w:rPr>
          <w:rFonts w:ascii="Verdana" w:hAnsi="Verdana" w:cs="Verdana"/>
          <w:color w:val="0000FF"/>
          <w:sz w:val="18"/>
          <w:szCs w:val="18"/>
        </w:rPr>
      </w:pPr>
      <w:r>
        <w:rPr>
          <w:rFonts w:cs="Verdana" w:ascii="Verdana" w:hAnsi="Verdana"/>
          <w:color w:val="0000FF"/>
          <w:sz w:val="18"/>
          <w:szCs w:val="18"/>
        </w:rPr>
        <w:t xml:space="preserve">Lär dig avslappning t ex genom meditation eller yoga. </w:t>
      </w:r>
    </w:p>
    <w:p>
      <w:pPr>
        <w:pStyle w:val="Normal"/>
        <w:numPr>
          <w:ilvl w:val="0"/>
          <w:numId w:val="3"/>
        </w:numPr>
        <w:rPr>
          <w:rFonts w:ascii="Verdana" w:hAnsi="Verdana" w:cs="Verdana"/>
          <w:color w:val="0000FF"/>
          <w:sz w:val="18"/>
          <w:szCs w:val="18"/>
        </w:rPr>
      </w:pPr>
      <w:r>
        <w:rPr>
          <w:rFonts w:cs="Verdana" w:ascii="Verdana" w:hAnsi="Verdana"/>
          <w:color w:val="0000FF"/>
          <w:sz w:val="18"/>
          <w:szCs w:val="18"/>
        </w:rPr>
        <w:t>Motionera ett par dagar i veckan. Hitta en motionsform som passar dig.</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800080"/>
          <w:sz w:val="18"/>
          <w:szCs w:val="18"/>
        </w:rPr>
      </w:pPr>
      <w:r>
        <w:rPr>
          <w:rFonts w:cs="Verdana" w:ascii="Verdana" w:hAnsi="Verdana"/>
          <w:color w:val="800080"/>
          <w:sz w:val="18"/>
          <w:szCs w:val="18"/>
        </w:rPr>
        <w:t>Empowerment är ett centralt begrepp i dagens hälsodebatt. Det handlar om att ge kraft, insikt, förmågan att handla och ta egna initiativ tillbaka till individen. Det är viktigt att individen själv aktivt tar kommandot och inte väntar på att någon annan ger tillstånd. Detta behöver uppmuntras. På så sätt omfördelas makten och kontrollen över individens eget liv ökar. I ett empowermentperspektiv är tron på människors förmåga och möjligheter det centrala.</w:t>
      </w:r>
    </w:p>
    <w:p>
      <w:pPr>
        <w:pStyle w:val="Normal"/>
        <w:rPr>
          <w:rFonts w:ascii="Verdana" w:hAnsi="Verdana" w:cs="Verdana"/>
          <w:color w:val="800080"/>
          <w:sz w:val="18"/>
          <w:szCs w:val="18"/>
        </w:rPr>
      </w:pPr>
      <w:r>
        <w:rPr>
          <w:rFonts w:cs="Verdana" w:ascii="Verdana" w:hAnsi="Verdana"/>
          <w:color w:val="800080"/>
          <w:sz w:val="18"/>
          <w:szCs w:val="18"/>
        </w:rPr>
      </w:r>
    </w:p>
    <w:p>
      <w:pPr>
        <w:pStyle w:val="Normal"/>
        <w:rPr>
          <w:rFonts w:ascii="Verdana" w:hAnsi="Verdana" w:cs="Verdana"/>
          <w:color w:val="800080"/>
          <w:sz w:val="18"/>
          <w:szCs w:val="18"/>
        </w:rPr>
      </w:pPr>
      <w:r>
        <w:rPr>
          <w:rFonts w:cs="Verdana" w:ascii="Verdana" w:hAnsi="Verdana"/>
          <w:color w:val="800080"/>
          <w:sz w:val="18"/>
          <w:szCs w:val="18"/>
        </w:rPr>
        <w:t xml:space="preserve">Det finns flera sociala kognitiva teorier som skulle kunna anses ingå i begreppet ”Empowerment” ex Julian Rotters begrepp ”Expectancy” (våra föreställningar om hur sannolikt det är att vissa saker skulle hända om vi väljer ett visst beteende i en specifik situation), ”Reinforcement Value” (hur mycket vi önskar eller fruktar konsekvensen av vårat beteende) och ”Locus of Control” (våran förväntan om hur mycket kontroll vi har över våra liv). </w:t>
      </w:r>
    </w:p>
    <w:p>
      <w:pPr>
        <w:pStyle w:val="Normal"/>
        <w:rPr>
          <w:rFonts w:ascii="Verdana" w:hAnsi="Verdana" w:cs="Verdana"/>
          <w:color w:val="800080"/>
          <w:sz w:val="18"/>
          <w:szCs w:val="18"/>
        </w:rPr>
      </w:pPr>
      <w:r>
        <w:rPr>
          <w:rFonts w:cs="Verdana" w:ascii="Verdana" w:hAnsi="Verdana"/>
          <w:color w:val="800080"/>
          <w:sz w:val="18"/>
          <w:szCs w:val="18"/>
        </w:rPr>
        <w:t>ex Alber Banduras begrepp ”Self-Efficacy” (människors föreställningar om att kunna klara av olika saker för att nå önskade mål). (5)</w:t>
      </w:r>
    </w:p>
    <w:p>
      <w:pPr>
        <w:pStyle w:val="Normal"/>
        <w:rPr>
          <w:rFonts w:ascii="Verdana" w:hAnsi="Verdana" w:cs="Verdana"/>
          <w:color w:val="800080"/>
          <w:sz w:val="18"/>
          <w:szCs w:val="18"/>
        </w:rPr>
      </w:pPr>
      <w:r>
        <w:rPr>
          <w:rFonts w:cs="Verdana" w:ascii="Verdana" w:hAnsi="Verdana"/>
          <w:color w:val="800080"/>
          <w:sz w:val="18"/>
          <w:szCs w:val="18"/>
        </w:rPr>
        <w:t>Men även det humanistiska perspektivet där varje individ anses ha en kreativ potential och en medfödd önskan för självförverkligande där även Carl Rogers syn på ”fully functioning persons” (vilka har lätt för att till fullo integrera sina livserfarenheter med självet) skulle kunna förklara begreppet ytterligare. (6)</w:t>
      </w:r>
    </w:p>
    <w:p>
      <w:pPr>
        <w:pStyle w:val="Normal"/>
        <w:rPr>
          <w:rFonts w:ascii="Verdana" w:hAnsi="Verdana" w:cs="Verdana"/>
          <w:b/>
          <w:b/>
          <w:color w:val="800080"/>
          <w:sz w:val="18"/>
          <w:szCs w:val="18"/>
        </w:rPr>
      </w:pPr>
      <w:r>
        <w:rPr>
          <w:rFonts w:cs="Verdana" w:ascii="Verdana" w:hAnsi="Verdana"/>
          <w:b/>
          <w:color w:val="800080"/>
          <w:sz w:val="18"/>
          <w:szCs w:val="18"/>
        </w:rPr>
      </w:r>
    </w:p>
    <w:p>
      <w:pPr>
        <w:pStyle w:val="Normal"/>
        <w:rPr>
          <w:rFonts w:ascii="Verdana" w:hAnsi="Verdana" w:cs="Verdana"/>
          <w:color w:val="800080"/>
          <w:sz w:val="18"/>
          <w:szCs w:val="18"/>
        </w:rPr>
      </w:pPr>
      <w:r>
        <w:rPr>
          <w:rFonts w:cs="Verdana" w:ascii="Verdana" w:hAnsi="Verdana"/>
          <w:color w:val="800080"/>
          <w:sz w:val="18"/>
          <w:szCs w:val="18"/>
        </w:rPr>
        <w:t>Man skulle kunna börja titta på individens ”vitala mål” och hjälpa dem att optimera och förverkliga sina livsmål. Det går också att titta på tillits problem och KASAM det borde ju vara grunden för all hälsa och borde även beaktas hos både sk fysiskt eller psykiskt sjuka människor. (13, 21)</w:t>
      </w:r>
    </w:p>
    <w:p>
      <w:pPr>
        <w:pStyle w:val="Normal"/>
        <w:rPr>
          <w:rFonts w:ascii="Verdana" w:hAnsi="Verdana" w:cs="Verdana"/>
          <w:color w:val="800080"/>
          <w:sz w:val="18"/>
          <w:szCs w:val="18"/>
        </w:rPr>
      </w:pPr>
      <w:r>
        <w:rPr>
          <w:rFonts w:cs="Verdana" w:ascii="Verdana" w:hAnsi="Verdana"/>
          <w:color w:val="800080"/>
          <w:sz w:val="18"/>
          <w:szCs w:val="18"/>
        </w:rPr>
      </w:r>
    </w:p>
    <w:p>
      <w:pPr>
        <w:pStyle w:val="Normal"/>
        <w:rPr>
          <w:rFonts w:ascii="Verdana" w:hAnsi="Verdana" w:cs="Verdana"/>
          <w:b/>
          <w:b/>
          <w:color w:val="00FF00"/>
          <w:sz w:val="18"/>
          <w:szCs w:val="18"/>
        </w:rPr>
      </w:pPr>
      <w:r>
        <w:rPr>
          <w:rFonts w:cs="Verdana" w:ascii="Verdana" w:hAnsi="Verdana"/>
          <w:b/>
          <w:color w:val="00FF00"/>
          <w:sz w:val="18"/>
          <w:szCs w:val="18"/>
        </w:rPr>
        <w:t>Arbetsgrupp</w:t>
      </w:r>
    </w:p>
    <w:p>
      <w:pPr>
        <w:pStyle w:val="Normal"/>
        <w:rPr>
          <w:rFonts w:ascii="Verdana" w:hAnsi="Verdana" w:cs="Verdana"/>
          <w:b/>
          <w:b/>
          <w:color w:val="00FF00"/>
          <w:sz w:val="18"/>
          <w:szCs w:val="18"/>
        </w:rPr>
      </w:pPr>
      <w:r>
        <w:rPr>
          <w:rFonts w:cs="Verdana" w:ascii="Verdana" w:hAnsi="Verdana"/>
          <w:b/>
          <w:color w:val="00FF00"/>
          <w:sz w:val="18"/>
          <w:szCs w:val="18"/>
        </w:rPr>
      </w:r>
    </w:p>
    <w:p>
      <w:pPr>
        <w:pStyle w:val="Normal"/>
        <w:rPr>
          <w:rFonts w:ascii="Verdana" w:hAnsi="Verdana" w:cs="Verdana"/>
          <w:b/>
          <w:b/>
          <w:color w:val="00FF00"/>
          <w:sz w:val="18"/>
          <w:szCs w:val="18"/>
        </w:rPr>
      </w:pPr>
      <w:r>
        <w:rPr>
          <w:rFonts w:cs="Verdana" w:ascii="Verdana" w:hAnsi="Verdana"/>
          <w:b/>
          <w:color w:val="00FF00"/>
          <w:sz w:val="18"/>
          <w:szCs w:val="18"/>
        </w:rPr>
        <w:t>Organisation</w:t>
      </w:r>
    </w:p>
    <w:p>
      <w:pPr>
        <w:pStyle w:val="Normal"/>
        <w:rPr>
          <w:rFonts w:ascii="Verdana" w:hAnsi="Verdana" w:cs="Verdana"/>
          <w:b/>
          <w:b/>
          <w:color w:val="800080"/>
          <w:sz w:val="18"/>
          <w:szCs w:val="18"/>
        </w:rPr>
      </w:pPr>
      <w:r>
        <w:rPr>
          <w:rFonts w:cs="Verdana" w:ascii="Verdana" w:hAnsi="Verdana"/>
          <w:b/>
          <w:color w:val="800080"/>
          <w:sz w:val="18"/>
          <w:szCs w:val="18"/>
        </w:rPr>
      </w:r>
    </w:p>
    <w:p>
      <w:pPr>
        <w:pStyle w:val="Normal"/>
        <w:rPr>
          <w:rFonts w:ascii="Verdana" w:hAnsi="Verdana" w:cs="Verdana"/>
          <w:color w:val="0000FF"/>
          <w:sz w:val="18"/>
          <w:szCs w:val="18"/>
        </w:rPr>
      </w:pPr>
      <w:r>
        <w:rPr>
          <w:rFonts w:cs="Verdana" w:ascii="Verdana" w:hAnsi="Verdana"/>
          <w:b/>
          <w:color w:val="0000FF"/>
          <w:sz w:val="18"/>
          <w:szCs w:val="18"/>
        </w:rPr>
        <w:t>Samhälle</w:t>
      </w:r>
    </w:p>
    <w:p>
      <w:pPr>
        <w:pStyle w:val="Normal"/>
        <w:rPr>
          <w:rStyle w:val="Dynamicdata"/>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color w:val="0000FF"/>
          <w:sz w:val="18"/>
          <w:szCs w:val="18"/>
        </w:rPr>
        <w:t>Till sist så handlar det nog om vilket samhälle vi egentligen vill ha och leva i. Alla former av ohälsa fysisk, emotionell, mental och andlig kommer att slå tillbaka mot samhället och påverka alla individer. Den största investering ett samhälle kan göra är att fokusera på äkta livskvalitet och sann livsglädje.</w:t>
      </w:r>
    </w:p>
    <w:p>
      <w:pPr>
        <w:pStyle w:val="Normal"/>
        <w:rPr>
          <w:rStyle w:val="Dynamicdata"/>
          <w:rFonts w:ascii="Verdana" w:hAnsi="Verdana" w:cs="Verdana"/>
          <w:color w:val="0000FF"/>
          <w:sz w:val="18"/>
          <w:szCs w:val="18"/>
        </w:rPr>
      </w:pPr>
      <w:r>
        <w:rPr>
          <w:rFonts w:cs="Verdana" w:ascii="Verdana" w:hAnsi="Verdana"/>
          <w:color w:val="0000FF"/>
          <w:sz w:val="18"/>
          <w:szCs w:val="18"/>
        </w:rPr>
      </w:r>
    </w:p>
    <w:p>
      <w:pPr>
        <w:pStyle w:val="Normal"/>
        <w:jc w:val="center"/>
        <w:rPr/>
      </w:pPr>
      <w:r>
        <w:rPr>
          <w:rStyle w:val="Dynamicdata"/>
          <w:rFonts w:cs="Verdana" w:ascii="Verdana" w:hAnsi="Verdana"/>
          <w:b/>
          <w:color w:val="FF00FF"/>
          <w:sz w:val="18"/>
          <w:szCs w:val="18"/>
        </w:rPr>
        <w:t>Diskussionfrågor</w:t>
      </w:r>
    </w:p>
    <w:p>
      <w:pPr>
        <w:pStyle w:val="Normal"/>
        <w:jc w:val="center"/>
        <w:rPr>
          <w:rStyle w:val="Dynamicdata"/>
          <w:rFonts w:ascii="Verdana" w:hAnsi="Verdana" w:cs="Verdana"/>
          <w:b/>
          <w:b/>
          <w:color w:val="00FF00"/>
          <w:sz w:val="18"/>
          <w:szCs w:val="18"/>
        </w:rPr>
      </w:pPr>
      <w:r>
        <w:rPr/>
      </w:r>
    </w:p>
    <w:p>
      <w:pPr>
        <w:pStyle w:val="Normal"/>
        <w:jc w:val="center"/>
        <w:rPr/>
      </w:pPr>
      <w:r>
        <w:rPr>
          <w:rStyle w:val="Dynamicdata"/>
          <w:rFonts w:cs="Verdana" w:ascii="Verdana" w:hAnsi="Verdana"/>
          <w:color w:val="FF00FF"/>
          <w:sz w:val="18"/>
          <w:szCs w:val="18"/>
        </w:rPr>
        <w:t>Tror ni att det finns olika former av utbrändhet tex fysisk, emotionell, mental, social och andlig utbrändhet.</w:t>
      </w:r>
    </w:p>
    <w:p>
      <w:pPr>
        <w:pStyle w:val="Normal"/>
        <w:rPr>
          <w:rStyle w:val="Dynamicdata"/>
          <w:rFonts w:ascii="Verdana" w:hAnsi="Verdana" w:cs="Verdana"/>
          <w:b/>
          <w:b/>
          <w:color w:val="00FF00"/>
          <w:sz w:val="18"/>
          <w:szCs w:val="18"/>
        </w:rPr>
      </w:pPr>
      <w:r>
        <w:rPr/>
      </w:r>
    </w:p>
    <w:p>
      <w:pPr>
        <w:pStyle w:val="Normal"/>
        <w:jc w:val="center"/>
        <w:rPr/>
      </w:pPr>
      <w:r>
        <w:rPr>
          <w:rFonts w:cs="Verdana" w:ascii="Verdana" w:hAnsi="Verdana"/>
          <w:color w:val="FF00FF"/>
          <w:sz w:val="18"/>
          <w:szCs w:val="18"/>
        </w:rPr>
        <w:t>Varför är det fler arbetslösa än arbetande som befinner sig i riskzonen?</w:t>
      </w:r>
    </w:p>
    <w:p>
      <w:pPr>
        <w:pStyle w:val="Normal"/>
        <w:jc w:val="center"/>
        <w:rPr>
          <w:rFonts w:ascii="Verdana" w:hAnsi="Verdana" w:cs="Verdana"/>
          <w:color w:val="FF00FF"/>
          <w:sz w:val="18"/>
          <w:szCs w:val="18"/>
        </w:rPr>
      </w:pPr>
      <w:r>
        <w:rPr>
          <w:rFonts w:eastAsia="Verdana" w:cs="Verdana" w:ascii="Verdana" w:hAnsi="Verdana"/>
          <w:color w:val="FF00FF"/>
          <w:sz w:val="18"/>
          <w:szCs w:val="18"/>
        </w:rPr>
        <w:t xml:space="preserve">                     </w:t>
      </w:r>
      <w:r>
        <w:rPr>
          <w:rFonts w:cs="Verdana" w:ascii="Verdana" w:hAnsi="Verdana"/>
          <w:color w:val="FF00FF"/>
          <w:sz w:val="18"/>
          <w:szCs w:val="18"/>
        </w:rPr>
        <w:t>Källa: studie från 2000 av slumpmässigt utvalda.</w:t>
      </w:r>
    </w:p>
    <w:p>
      <w:pPr>
        <w:pStyle w:val="Normal"/>
        <w:jc w:val="center"/>
        <w:rPr>
          <w:rStyle w:val="Dynamicdata"/>
          <w:rFonts w:ascii="Verdana" w:hAnsi="Verdana" w:cs="Verdana"/>
          <w:color w:val="FF00FF"/>
          <w:sz w:val="18"/>
          <w:szCs w:val="18"/>
        </w:rPr>
      </w:pPr>
      <w:r>
        <w:rPr>
          <w:rFonts w:cs="Verdana" w:ascii="Verdana" w:hAnsi="Verdana"/>
          <w:color w:val="FF00FF"/>
          <w:sz w:val="18"/>
          <w:szCs w:val="18"/>
        </w:rPr>
      </w:r>
    </w:p>
    <w:p>
      <w:pPr>
        <w:pStyle w:val="Normal"/>
        <w:jc w:val="center"/>
        <w:rPr/>
      </w:pPr>
      <w:r>
        <w:rPr>
          <w:rStyle w:val="Dynamicdata"/>
          <w:rFonts w:cs="Verdana" w:ascii="Verdana" w:hAnsi="Verdana"/>
          <w:color w:val="FF00FF"/>
          <w:sz w:val="18"/>
          <w:szCs w:val="18"/>
        </w:rPr>
        <w:t>Tror ni att studenter kan vara i riskgruppen för utbrändhet isåfall på vilket sätt?</w:t>
      </w:r>
    </w:p>
    <w:p>
      <w:pPr>
        <w:pStyle w:val="Normal"/>
        <w:rPr>
          <w:rStyle w:val="Dynamicdata"/>
          <w:rFonts w:ascii="Verdana" w:hAnsi="Verdana" w:cs="Verdana"/>
          <w:color w:val="FF00FF"/>
          <w:sz w:val="18"/>
          <w:szCs w:val="18"/>
        </w:rPr>
      </w:pPr>
      <w:r>
        <w:rPr/>
      </w:r>
    </w:p>
    <w:p>
      <w:pPr>
        <w:pStyle w:val="Normal"/>
        <w:jc w:val="center"/>
        <w:rPr/>
      </w:pPr>
      <w:r>
        <w:rPr>
          <w:rStyle w:val="Dynamicdata"/>
          <w:rFonts w:cs="Verdana" w:ascii="Verdana" w:hAnsi="Verdana"/>
          <w:color w:val="FF00FF"/>
          <w:sz w:val="18"/>
          <w:szCs w:val="18"/>
        </w:rPr>
        <w:t>Vi skulle nog definiera hälsa som livsglädje.</w:t>
      </w:r>
    </w:p>
    <w:p>
      <w:pPr>
        <w:pStyle w:val="Normal"/>
        <w:jc w:val="center"/>
        <w:rPr>
          <w:rStyle w:val="Dynamicdata"/>
          <w:rFonts w:ascii="Verdana" w:hAnsi="Verdana" w:cs="Verdana"/>
          <w:color w:val="FF00FF"/>
          <w:sz w:val="18"/>
          <w:szCs w:val="18"/>
        </w:rPr>
      </w:pPr>
      <w:r>
        <w:rPr/>
      </w:r>
    </w:p>
    <w:p>
      <w:pPr>
        <w:pStyle w:val="Normal"/>
        <w:jc w:val="center"/>
        <w:rPr/>
      </w:pPr>
      <w:r>
        <w:rPr/>
        <w:drawing>
          <wp:inline distT="0" distB="0" distL="0" distR="0">
            <wp:extent cx="3977640" cy="295973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3" t="-17" r="-13" b="-17"/>
                    <a:stretch>
                      <a:fillRect/>
                    </a:stretch>
                  </pic:blipFill>
                  <pic:spPr bwMode="auto">
                    <a:xfrm>
                      <a:off x="0" y="0"/>
                      <a:ext cx="3977640" cy="2959735"/>
                    </a:xfrm>
                    <a:prstGeom prst="rect">
                      <a:avLst/>
                    </a:prstGeom>
                  </pic:spPr>
                </pic:pic>
              </a:graphicData>
            </a:graphic>
          </wp:inline>
        </w:drawing>
      </w:r>
    </w:p>
    <w:p>
      <w:pPr>
        <w:pStyle w:val="Normal"/>
        <w:jc w:val="center"/>
        <w:rPr/>
      </w:pPr>
      <w:r>
        <w:rPr/>
      </w:r>
    </w:p>
    <w:p>
      <w:pPr>
        <w:pStyle w:val="Normal"/>
        <w:jc w:val="center"/>
        <w:rPr>
          <w:rFonts w:ascii="Verdana" w:hAnsi="Verdana" w:cs="Verdana"/>
          <w:b/>
          <w:b/>
          <w:color w:val="00FF00"/>
          <w:sz w:val="18"/>
          <w:szCs w:val="18"/>
        </w:rPr>
      </w:pPr>
      <w:r>
        <w:rPr>
          <w:rFonts w:cs="Verdana" w:ascii="Verdana" w:hAnsi="Verdana"/>
          <w:b/>
          <w:color w:val="00FF00"/>
          <w:sz w:val="18"/>
          <w:szCs w:val="18"/>
        </w:rPr>
        <w:t>Gör din utbrändhetstest här</w:t>
      </w:r>
    </w:p>
    <w:p>
      <w:pPr>
        <w:pStyle w:val="Normal"/>
        <w:jc w:val="center"/>
        <w:rPr>
          <w:rFonts w:ascii="Verdana" w:hAnsi="Verdana" w:cs="Verdana"/>
          <w:color w:val="0000FF"/>
          <w:sz w:val="18"/>
          <w:szCs w:val="18"/>
        </w:rPr>
      </w:pPr>
      <w:r>
        <w:rPr>
          <w:rFonts w:cs="Verdana" w:ascii="Verdana" w:hAnsi="Verdana"/>
          <w:color w:val="0000FF"/>
          <w:sz w:val="18"/>
          <w:szCs w:val="18"/>
        </w:rPr>
        <w:t>http://www.lessons4living.com/burnout_inventory2.htm</w:t>
      </w:r>
      <w:r>
        <w:rPr>
          <w:rFonts w:cs="Arial" w:ascii="Verdana" w:hAnsi="Verdana"/>
          <w:vanish/>
          <w:sz w:val="18"/>
          <w:szCs w:val="18"/>
          <w:lang w:eastAsia="en-US"/>
        </w:rPr>
        <w:t>Bottom of Form</w:t>
      </w:r>
    </w:p>
    <w:p>
      <w:pPr>
        <w:pStyle w:val="Normal"/>
        <w:widowControl w:val="false"/>
        <w:tabs>
          <w:tab w:val="left" w:pos="567" w:leader="none"/>
          <w:tab w:val="left" w:pos="8647" w:leader="none"/>
        </w:tabs>
        <w:autoSpaceDE w:val="false"/>
        <w:rPr>
          <w:rFonts w:ascii="Verdana" w:hAnsi="Verdana" w:cs="Verdana"/>
          <w:b/>
          <w:b/>
          <w:bCs/>
          <w:color w:val="7F007F"/>
          <w:sz w:val="18"/>
          <w:szCs w:val="18"/>
        </w:rPr>
      </w:pPr>
      <w:r>
        <w:rPr>
          <w:rFonts w:cs="Verdana" w:ascii="Verdana" w:hAnsi="Verdana"/>
          <w:b/>
          <w:bCs/>
          <w:color w:val="7F007F"/>
          <w:sz w:val="18"/>
          <w:szCs w:val="18"/>
        </w:rPr>
      </w:r>
    </w:p>
    <w:p>
      <w:pPr>
        <w:pStyle w:val="Normal"/>
        <w:rPr>
          <w:rFonts w:ascii="Verdana" w:hAnsi="Verdana" w:cs="Verdana"/>
          <w:b/>
          <w:b/>
          <w:bCs/>
          <w:color w:val="7F007F"/>
          <w:sz w:val="18"/>
          <w:szCs w:val="18"/>
        </w:rPr>
      </w:pPr>
      <w:r>
        <w:rPr>
          <w:rFonts w:cs="Verdana" w:ascii="Verdana" w:hAnsi="Verdana"/>
          <w:b/>
          <w:bCs/>
          <w:color w:val="7F007F"/>
          <w:sz w:val="18"/>
          <w:szCs w:val="18"/>
        </w:rPr>
      </w:r>
    </w:p>
    <w:sectPr>
      <w:headerReference w:type="default" r:id="rId3"/>
      <w:footerReference w:type="default" r:id="rId4"/>
      <w:type w:val="nextPage"/>
      <w:pgSz w:w="11906" w:h="16838"/>
      <w:pgMar w:left="1417"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 w:name="Verdana">
    <w:charset w:val="00"/>
    <w:family w:val="swiss"/>
    <w:pitch w:val="variable"/>
  </w:font>
  <w:font w:name="Tahom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5">
              <wp:simplePos x="0" y="0"/>
              <wp:positionH relativeFrom="margin">
                <wp:align>center</wp:align>
              </wp:positionH>
              <wp:positionV relativeFrom="paragraph">
                <wp:posOffset>635</wp:posOffset>
              </wp:positionV>
              <wp:extent cx="76835" cy="175260"/>
              <wp:effectExtent l="0" t="0" r="0" b="0"/>
              <wp:wrapSquare wrapText="largest"/>
              <wp:docPr id="2"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3</w:t>
                          </w:r>
                          <w:r>
                            <w:fldChar w:fldCharType="end"/>
                          </w:r>
                        </w:p>
                      </w:txbxContent>
                    </wps:txbx>
                    <wps:bodyPr anchor="t">
                      <a:noAutofit/>
                    </wps:bodyPr>
                  </wps:wsp>
                </a:graphicData>
              </a:graphic>
            </wp:anchor>
          </w:drawing>
        </mc:Choice>
        <mc:Fallback>
          <w:pict>
            <v:rect fillcolor="#FFFFFF" style="position:absolute;rotation:0;width:6.05pt;height:13.8pt;margin-top:0.05pt;mso-position-vertical-relative:text;margin-left:223.8pt;mso-position-horizontal:center;mso-position-horizontal-relative:margin">
              <v:fill opacity="0f"/>
              <v:textbox>
                <w:txbxContent>
                  <w:p>
                    <w:pPr>
                      <w:pStyle w:val="Footer"/>
                      <w:rPr>
                        <w:rStyle w:val="PageNumber"/>
                      </w:rPr>
                    </w:pPr>
                    <w:r>
                      <w:rPr>
                        <w:rStyle w:val="PageNumber"/>
                      </w:rPr>
                      <w:fldChar w:fldCharType="begin"/>
                    </w:r>
                    <w:r>
                      <w:instrText> PAGE </w:instrText>
                    </w:r>
                    <w:r>
                      <w:fldChar w:fldCharType="separate"/>
                    </w:r>
                    <w:r>
                      <w:t>3</w:t>
                    </w:r>
                    <w: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Fonts w:cs="Verdana" w:ascii="Verdana" w:hAnsi="Verdana"/>
        <w:sz w:val="18"/>
        <w:szCs w:val="18"/>
      </w:rPr>
      <w:t>Utbrändhet el Fastbränd</w:t>
      <w:tab/>
      <w:tab/>
    </w:r>
    <w:r>
      <w:rPr>
        <w:rFonts w:cs="Verdana" w:ascii="Verdana" w:hAnsi="Verdana"/>
        <w:sz w:val="20"/>
        <w:szCs w:val="20"/>
      </w:rPr>
      <w:t xml:space="preserve">© </w:t>
    </w:r>
    <w:r>
      <w:rPr>
        <w:rFonts w:cs="Verdana" w:ascii="Verdana" w:hAnsi="Verdana"/>
        <w:sz w:val="18"/>
        <w:szCs w:val="18"/>
      </w:rPr>
      <w:t>Ragnar Asker</w:t>
    </w:r>
  </w:p>
  <w:p>
    <w:pPr>
      <w:pStyle w:val="Header"/>
      <w:rPr>
        <w:rFonts w:ascii="Verdana" w:hAnsi="Verdana" w:cs="Verdana"/>
        <w:sz w:val="18"/>
        <w:szCs w:val="18"/>
      </w:rPr>
    </w:pPr>
    <w:r>
      <w:rPr>
        <w:rFonts w:cs="Verdana" w:ascii="Verdana" w:hAnsi="Verdana"/>
        <w:sz w:val="18"/>
        <w:szCs w:val="18"/>
      </w:rPr>
      <w:t>Rebecca Keller</w:t>
      <w:tab/>
      <w:tab/>
      <w:t>Maria Nelander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Heading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bullet"/>
      <w:lvlText w:val=""/>
      <w:lvlJc w:val="left"/>
      <w:pPr>
        <w:tabs>
          <w:tab w:val="num" w:pos="720"/>
        </w:tabs>
        <w:ind w:left="720" w:hanging="360"/>
      </w:pPr>
      <w:rPr>
        <w:rFonts w:ascii="Symbol" w:hAnsi="Symbol" w:cs="Symbol" w:hint="default"/>
        <w:rFonts w:cs="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130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sv-SE" w:bidi="ar-SA" w:eastAsia="zh-CN"/>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Standardstycketeckensnitt">
    <w:name w:val="Standardstycketeckensnitt"/>
    <w:qFormat/>
    <w:rPr/>
  </w:style>
  <w:style w:type="character" w:styleId="Dynamicdata">
    <w:name w:val="dynamic-data"/>
    <w:basedOn w:val="Standardstycketeckensnitt"/>
    <w:qFormat/>
    <w:rPr/>
  </w:style>
  <w:style w:type="character" w:styleId="PageNumber">
    <w:name w:val="Page Number"/>
    <w:basedOn w:val="Standardstycketeckensnit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tabs>
        <w:tab w:val="center" w:pos="4536" w:leader="none"/>
        <w:tab w:val="right" w:pos="9072" w:leader="none"/>
      </w:tabs>
    </w:pPr>
    <w:rPr/>
  </w:style>
  <w:style w:type="paragraph" w:styleId="Normalwebb">
    <w:name w:val="Normal (webb)"/>
    <w:basedOn w:val="Normal"/>
    <w:qFormat/>
    <w:pPr>
      <w:spacing w:before="280" w:after="280"/>
    </w:pPr>
    <w:rPr>
      <w:rFonts w:ascii="Verdana" w:hAnsi="Verdana" w:cs="Verdana"/>
      <w:lang w:val="en-US"/>
    </w:rPr>
  </w:style>
  <w:style w:type="paragraph" w:styleId="Netext">
    <w:name w:val="netext"/>
    <w:basedOn w:val="Normal"/>
    <w:qFormat/>
    <w:pPr>
      <w:spacing w:lineRule="auto" w:line="324" w:before="280" w:after="280"/>
    </w:pPr>
    <w:rPr>
      <w:rFonts w:ascii="Verdana" w:hAnsi="Verdana" w:cs="Verdana"/>
      <w:color w:val="000000"/>
      <w:spacing w:val="17"/>
      <w:sz w:val="20"/>
      <w:szCs w:val="20"/>
      <w:lang w:val="en-US"/>
    </w:rPr>
  </w:style>
  <w:style w:type="paragraph" w:styleId="Header">
    <w:name w:val="Header"/>
    <w:basedOn w:val="Normal"/>
    <w:pPr>
      <w:tabs>
        <w:tab w:val="center" w:pos="4320" w:leader="none"/>
        <w:tab w:val="right" w:pos="8640" w:leader="none"/>
      </w:tabs>
    </w:pPr>
    <w:rPr/>
  </w:style>
  <w:style w:type="paragraph" w:styleId="Ballongtext">
    <w:name w:val="Ballongtext"/>
    <w:basedOn w:val="Normal"/>
    <w:qFormat/>
    <w:pPr/>
    <w:rPr>
      <w:rFonts w:ascii="Tahoma" w:hAnsi="Tahoma" w:cs="Tahoma"/>
      <w:sz w:val="16"/>
      <w:szCs w:val="16"/>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8</TotalTime>
  <Application>LibreOffice/5.4.0.1$Windows_X86_64 LibreOffice_project/962a9c4e2f56d1dbdd354b1becda28edd471f4f2</Application>
  <Pages>3</Pages>
  <Words>1137</Words>
  <Characters>6463</Characters>
  <CharactersWithSpaces>7566</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2006-05-07T17:02:00Z</dcterms:created>
  <dc:creator>Starbeam</dc:creator>
  <dc:description/>
  <dc:language>en-US</dc:language>
  <cp:lastModifiedBy>Starbeam</cp:lastModifiedBy>
  <cp:lastPrinted>2006-05-17T10:53:00Z</cp:lastPrinted>
  <dcterms:modified xsi:type="dcterms:W3CDTF">2006-08-23T20:42:00Z</dcterms:modified>
  <cp:revision>7</cp:revision>
  <dc:subject/>
  <dc:title>Utbrändhet</dc:title>
</cp:coreProperties>
</file>